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F03A7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н</w:t>
      </w:r>
      <w:r w:rsidR="00462438" w:rsidRPr="009B719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proofErr w:type="spellStart"/>
      <w:r w:rsidRPr="009B719A">
        <w:rPr>
          <w:rFonts w:ascii="Times New Roman" w:hAnsi="Times New Roman"/>
          <w:szCs w:val="24"/>
        </w:rPr>
        <w:t>инициалы</w:t>
      </w:r>
      <w:proofErr w:type="gramStart"/>
      <w:r>
        <w:rPr>
          <w:rFonts w:ascii="Times New Roman" w:hAnsi="Times New Roman"/>
          <w:szCs w:val="24"/>
        </w:rPr>
        <w:t>,ф</w:t>
      </w:r>
      <w:proofErr w:type="gramEnd"/>
      <w:r>
        <w:rPr>
          <w:rFonts w:ascii="Times New Roman" w:hAnsi="Times New Roman"/>
          <w:szCs w:val="24"/>
        </w:rPr>
        <w:t>амилия</w:t>
      </w:r>
      <w:proofErr w:type="spellEnd"/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отдела </w:t>
      </w:r>
      <w:r w:rsidR="002472A4">
        <w:rPr>
          <w:sz w:val="24"/>
          <w:szCs w:val="24"/>
          <w:u w:val="none"/>
        </w:rPr>
        <w:t>камеральных проверок №3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86C4E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76099D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76099D">
        <w:rPr>
          <w:rFonts w:ascii="Times New Roman" w:hAnsi="Times New Roman" w:cs="Times New Roman"/>
          <w:b/>
          <w:sz w:val="24"/>
          <w:szCs w:val="24"/>
        </w:rPr>
        <w:t>.</w:t>
      </w:r>
    </w:p>
    <w:p w:rsidR="0076099D" w:rsidRPr="0076099D" w:rsidRDefault="0076099D" w:rsidP="007609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7609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егулирование в сфере имущественного налогообложения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C5DD8" w:rsidRPr="005121A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>Старший государственный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C75DE0" w:rsidRDefault="00C352DF" w:rsidP="00C75DE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Pr="00597BD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8940B2" w:rsidRPr="008940B2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Федеральный закон от 29 июля 1998 г. № 135-ФЗ «Об оценочной деятельности в Российской Федерации» (в части определения кадастровой стоимости имущества);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13 июля 2015 г. № 218-ФЗ «О </w:t>
      </w:r>
      <w:r w:rsidR="008940B2" w:rsidRPr="008940B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государственной регистрации недвижимости»; Федеральный закон от 3 июля 2016 г. № 237-ФЗ «О государственной кадастровой оценке»; постановление Правительства Российской Федерации от 12 августа 1994 г. № 938 «О государственной регистрации автомототранспортных средств и других видов самоходной техники на территории Российской Федерации»; </w:t>
      </w:r>
      <w:proofErr w:type="gramStart"/>
      <w:r w:rsidR="008940B2" w:rsidRPr="008940B2">
        <w:rPr>
          <w:rFonts w:ascii="Times New Roman" w:hAnsi="Times New Roman" w:cs="Times New Roman"/>
          <w:sz w:val="24"/>
          <w:szCs w:val="24"/>
          <w:lang w:eastAsia="ru-RU"/>
        </w:rPr>
        <w:t>приказ МВД России от 24 ноября 2008 г. № 1001 «О порядке регистрации транспортных средств»;</w:t>
      </w:r>
      <w:r w:rsidR="008940B2">
        <w:rPr>
          <w:szCs w:val="24"/>
          <w:lang w:eastAsia="ru-RU"/>
        </w:rPr>
        <w:t xml:space="preserve"> </w:t>
      </w:r>
      <w:r w:rsidR="008940B2" w:rsidRPr="0020683F">
        <w:rPr>
          <w:rFonts w:ascii="Times New Roman" w:hAnsi="Times New Roman"/>
          <w:sz w:val="24"/>
          <w:szCs w:val="24"/>
        </w:rPr>
        <w:t>Земельный кодекс Российской Федерации (Глава X.</w:t>
      </w:r>
      <w:proofErr w:type="gramEnd"/>
      <w:r w:rsidR="008940B2" w:rsidRPr="0020683F">
        <w:rPr>
          <w:rFonts w:ascii="Times New Roman" w:hAnsi="Times New Roman"/>
          <w:sz w:val="24"/>
          <w:szCs w:val="24"/>
        </w:rPr>
        <w:t xml:space="preserve"> «Плата за землю и оценка земли»);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20683F">
        <w:rPr>
          <w:rFonts w:ascii="Times New Roman" w:hAnsi="Times New Roman"/>
          <w:sz w:val="24"/>
          <w:szCs w:val="24"/>
        </w:rPr>
        <w:t>Налоговый кодекс Российской Федерации (часть вторая</w:t>
      </w:r>
      <w:r w:rsidR="008940B2">
        <w:rPr>
          <w:rFonts w:ascii="Times New Roman" w:hAnsi="Times New Roman"/>
          <w:sz w:val="24"/>
          <w:szCs w:val="24"/>
        </w:rPr>
        <w:t xml:space="preserve">: </w:t>
      </w:r>
      <w:r w:rsidR="008940B2" w:rsidRPr="0020683F">
        <w:rPr>
          <w:rFonts w:ascii="Times New Roman" w:hAnsi="Times New Roman"/>
          <w:sz w:val="24"/>
          <w:szCs w:val="24"/>
        </w:rPr>
        <w:t xml:space="preserve">Глава 28. </w:t>
      </w:r>
      <w:r w:rsidR="008940B2">
        <w:rPr>
          <w:rFonts w:ascii="Times New Roman" w:hAnsi="Times New Roman"/>
          <w:sz w:val="24"/>
          <w:szCs w:val="24"/>
        </w:rPr>
        <w:t>«</w:t>
      </w:r>
      <w:r w:rsidR="008940B2" w:rsidRPr="0020683F">
        <w:rPr>
          <w:rFonts w:ascii="Times New Roman" w:hAnsi="Times New Roman"/>
          <w:sz w:val="24"/>
          <w:szCs w:val="24"/>
        </w:rPr>
        <w:t>Транспортный налог</w:t>
      </w:r>
      <w:r w:rsidR="008940B2">
        <w:rPr>
          <w:rFonts w:ascii="Times New Roman" w:hAnsi="Times New Roman"/>
          <w:sz w:val="24"/>
          <w:szCs w:val="24"/>
        </w:rPr>
        <w:t>»</w:t>
      </w:r>
      <w:r w:rsidR="008940B2" w:rsidRPr="0020683F">
        <w:rPr>
          <w:rFonts w:ascii="Times New Roman" w:hAnsi="Times New Roman"/>
          <w:sz w:val="24"/>
          <w:szCs w:val="24"/>
        </w:rPr>
        <w:t xml:space="preserve">; Глава 30. </w:t>
      </w:r>
      <w:r w:rsidR="008940B2">
        <w:rPr>
          <w:rFonts w:ascii="Times New Roman" w:hAnsi="Times New Roman"/>
          <w:sz w:val="24"/>
          <w:szCs w:val="24"/>
        </w:rPr>
        <w:t>«</w:t>
      </w:r>
      <w:r w:rsidR="008940B2" w:rsidRPr="0020683F">
        <w:rPr>
          <w:rFonts w:ascii="Times New Roman" w:hAnsi="Times New Roman"/>
          <w:sz w:val="24"/>
          <w:szCs w:val="24"/>
        </w:rPr>
        <w:t>Налог на имущество организаций</w:t>
      </w:r>
      <w:r w:rsidR="008940B2">
        <w:rPr>
          <w:rFonts w:ascii="Times New Roman" w:hAnsi="Times New Roman"/>
          <w:sz w:val="24"/>
          <w:szCs w:val="24"/>
        </w:rPr>
        <w:t>»</w:t>
      </w:r>
      <w:r w:rsidR="008940B2" w:rsidRPr="0020683F">
        <w:rPr>
          <w:rFonts w:ascii="Times New Roman" w:hAnsi="Times New Roman"/>
          <w:sz w:val="24"/>
          <w:szCs w:val="24"/>
        </w:rPr>
        <w:t xml:space="preserve">; Глава 31. </w:t>
      </w:r>
      <w:r w:rsidR="008940B2">
        <w:rPr>
          <w:rFonts w:ascii="Times New Roman" w:hAnsi="Times New Roman"/>
          <w:sz w:val="24"/>
          <w:szCs w:val="24"/>
        </w:rPr>
        <w:t>«</w:t>
      </w:r>
      <w:r w:rsidR="008940B2" w:rsidRPr="0020683F">
        <w:rPr>
          <w:rFonts w:ascii="Times New Roman" w:hAnsi="Times New Roman"/>
          <w:sz w:val="24"/>
          <w:szCs w:val="24"/>
        </w:rPr>
        <w:t>Земельный налог</w:t>
      </w:r>
      <w:r w:rsidR="008940B2">
        <w:rPr>
          <w:rFonts w:ascii="Times New Roman" w:hAnsi="Times New Roman"/>
          <w:sz w:val="24"/>
          <w:szCs w:val="24"/>
        </w:rPr>
        <w:t>»</w:t>
      </w:r>
      <w:r w:rsidR="008940B2" w:rsidRPr="0020683F">
        <w:rPr>
          <w:rFonts w:ascii="Times New Roman" w:hAnsi="Times New Roman"/>
          <w:sz w:val="24"/>
          <w:szCs w:val="24"/>
        </w:rPr>
        <w:t xml:space="preserve">; Глава 32. </w:t>
      </w:r>
      <w:proofErr w:type="gramStart"/>
      <w:r w:rsidR="008940B2">
        <w:rPr>
          <w:rFonts w:ascii="Times New Roman" w:hAnsi="Times New Roman"/>
          <w:sz w:val="24"/>
          <w:szCs w:val="24"/>
        </w:rPr>
        <w:t>«</w:t>
      </w:r>
      <w:r w:rsidR="008940B2" w:rsidRPr="0020683F">
        <w:rPr>
          <w:rFonts w:ascii="Times New Roman" w:hAnsi="Times New Roman"/>
          <w:sz w:val="24"/>
          <w:szCs w:val="24"/>
        </w:rPr>
        <w:t>Налог на имущество физических лиц</w:t>
      </w:r>
      <w:r w:rsidR="008940B2">
        <w:rPr>
          <w:rFonts w:ascii="Times New Roman" w:hAnsi="Times New Roman"/>
          <w:sz w:val="24"/>
          <w:szCs w:val="24"/>
        </w:rPr>
        <w:t>»</w:t>
      </w:r>
      <w:r w:rsidR="008940B2" w:rsidRPr="0020683F">
        <w:rPr>
          <w:rFonts w:ascii="Times New Roman" w:hAnsi="Times New Roman"/>
          <w:sz w:val="24"/>
          <w:szCs w:val="24"/>
        </w:rPr>
        <w:t>);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20683F">
        <w:rPr>
          <w:rFonts w:ascii="Times New Roman" w:hAnsi="Times New Roman"/>
          <w:sz w:val="24"/>
          <w:szCs w:val="24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20683F">
        <w:rPr>
          <w:rFonts w:ascii="Times New Roman" w:hAnsi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5001B2">
        <w:rPr>
          <w:rFonts w:ascii="Times New Roman" w:hAnsi="Times New Roman"/>
          <w:sz w:val="24"/>
          <w:szCs w:val="24"/>
        </w:rPr>
        <w:t>приказ ФНС России от 17 сентября 2007 г. № ММ-</w:t>
      </w:r>
      <w:r w:rsidR="008940B2">
        <w:rPr>
          <w:rFonts w:ascii="Times New Roman" w:hAnsi="Times New Roman"/>
          <w:sz w:val="24"/>
          <w:szCs w:val="24"/>
        </w:rPr>
        <w:t xml:space="preserve">3-09/536@ </w:t>
      </w:r>
      <w:r w:rsidR="008940B2" w:rsidRPr="005001B2">
        <w:rPr>
          <w:rFonts w:ascii="Times New Roman" w:hAnsi="Times New Roman"/>
          <w:sz w:val="24"/>
          <w:szCs w:val="24"/>
        </w:rPr>
        <w:t>«Об утверждении форм сведений, предусмотренных статьей 85 Налогового кодекса Российской Федерации»;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940B2" w:rsidRPr="005001B2">
        <w:rPr>
          <w:rFonts w:ascii="Times New Roman" w:hAnsi="Times New Roman"/>
          <w:sz w:val="24"/>
          <w:szCs w:val="24"/>
        </w:rPr>
        <w:t>приказ Минфина Российской Федерации от 5 ноября 2009 г. № 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5001B2">
        <w:rPr>
          <w:rFonts w:ascii="Times New Roman" w:hAnsi="Times New Roman"/>
          <w:sz w:val="24"/>
          <w:szCs w:val="24"/>
        </w:rPr>
        <w:t>приказ ФНС России от 22 февраля 2012 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5001B2">
        <w:rPr>
          <w:rFonts w:ascii="Times New Roman" w:hAnsi="Times New Roman"/>
          <w:sz w:val="24"/>
          <w:szCs w:val="24"/>
        </w:rPr>
        <w:t>приказ ФНС России от 18 декабря 2012 г. № ММВ-7</w:t>
      </w:r>
      <w:r w:rsidR="008940B2">
        <w:rPr>
          <w:rFonts w:ascii="Times New Roman" w:hAnsi="Times New Roman"/>
          <w:sz w:val="24"/>
          <w:szCs w:val="24"/>
        </w:rPr>
        <w:t>-11/973@</w:t>
      </w:r>
      <w:r w:rsidR="008940B2" w:rsidRPr="005001B2">
        <w:rPr>
          <w:rFonts w:ascii="Times New Roman" w:hAnsi="Times New Roman"/>
          <w:sz w:val="24"/>
          <w:szCs w:val="24"/>
        </w:rPr>
        <w:t xml:space="preserve">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5001B2">
        <w:rPr>
          <w:rFonts w:ascii="Times New Roman" w:hAnsi="Times New Roman"/>
          <w:sz w:val="24"/>
          <w:szCs w:val="24"/>
        </w:rPr>
        <w:t>приказ ФНС России от 12 ноября 2014 г. № 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940B2" w:rsidRPr="005001B2">
        <w:rPr>
          <w:rFonts w:ascii="Times New Roman" w:hAnsi="Times New Roman"/>
          <w:sz w:val="24"/>
          <w:szCs w:val="24"/>
        </w:rPr>
        <w:t>приказ ФНС России от 26 ноября 2014 г. № ММВ-</w:t>
      </w:r>
      <w:r w:rsidR="008940B2">
        <w:rPr>
          <w:rFonts w:ascii="Times New Roman" w:hAnsi="Times New Roman"/>
          <w:sz w:val="24"/>
          <w:szCs w:val="24"/>
        </w:rPr>
        <w:t>7-11/598@</w:t>
      </w:r>
      <w:r w:rsidR="008940B2" w:rsidRPr="005001B2">
        <w:rPr>
          <w:rFonts w:ascii="Times New Roman" w:hAnsi="Times New Roman"/>
          <w:sz w:val="24"/>
          <w:szCs w:val="24"/>
        </w:rPr>
        <w:t xml:space="preserve">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5001B2">
        <w:rPr>
          <w:rFonts w:ascii="Times New Roman" w:hAnsi="Times New Roman"/>
          <w:sz w:val="24"/>
          <w:szCs w:val="24"/>
        </w:rPr>
        <w:t>приказ ФНС России от 13 июля 2015 г. № ММВ-7-1</w:t>
      </w:r>
      <w:r w:rsidR="008940B2">
        <w:rPr>
          <w:rFonts w:ascii="Times New Roman" w:hAnsi="Times New Roman"/>
          <w:sz w:val="24"/>
          <w:szCs w:val="24"/>
        </w:rPr>
        <w:t>1/280@</w:t>
      </w:r>
      <w:r w:rsidR="008940B2" w:rsidRPr="005001B2">
        <w:rPr>
          <w:rFonts w:ascii="Times New Roman" w:hAnsi="Times New Roman"/>
          <w:sz w:val="24"/>
          <w:szCs w:val="24"/>
        </w:rPr>
        <w:t xml:space="preserve">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5001B2">
        <w:rPr>
          <w:rFonts w:ascii="Times New Roman" w:hAnsi="Times New Roman"/>
          <w:sz w:val="24"/>
          <w:szCs w:val="24"/>
        </w:rPr>
        <w:t>приказ ФНС России от 7 сентября 2016 г. № ММВ-7-11/477</w:t>
      </w:r>
      <w:r w:rsidR="008940B2">
        <w:rPr>
          <w:rFonts w:ascii="Times New Roman" w:hAnsi="Times New Roman"/>
          <w:sz w:val="24"/>
          <w:szCs w:val="24"/>
        </w:rPr>
        <w:t>@</w:t>
      </w:r>
      <w:r w:rsidR="008940B2" w:rsidRPr="005001B2">
        <w:rPr>
          <w:rFonts w:ascii="Times New Roman" w:hAnsi="Times New Roman"/>
          <w:sz w:val="24"/>
          <w:szCs w:val="24"/>
        </w:rPr>
        <w:t xml:space="preserve"> «Об утверждении формы налогового уведомления»;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5001B2">
        <w:rPr>
          <w:rFonts w:ascii="Times New Roman" w:hAnsi="Times New Roman"/>
          <w:sz w:val="24"/>
          <w:szCs w:val="24"/>
        </w:rPr>
        <w:t>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r w:rsidR="008940B2" w:rsidRPr="005001B2">
        <w:rPr>
          <w:rFonts w:ascii="Times New Roman" w:hAnsi="Times New Roman"/>
          <w:sz w:val="24"/>
          <w:szCs w:val="24"/>
        </w:rPr>
        <w:t>приказ ФНС России от 31 марта 2017 г. № ММВ-7-21/271@                      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  <w:r w:rsidR="008940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940B2" w:rsidRPr="005001B2">
        <w:rPr>
          <w:rFonts w:ascii="Times New Roman" w:hAnsi="Times New Roman"/>
          <w:sz w:val="24"/>
          <w:szCs w:val="24"/>
        </w:rPr>
        <w:t>приказ ФНС России от 10 апреля 2017 г. № ММВ-</w:t>
      </w:r>
      <w:r w:rsidR="008940B2">
        <w:rPr>
          <w:rFonts w:ascii="Times New Roman" w:hAnsi="Times New Roman"/>
          <w:sz w:val="24"/>
          <w:szCs w:val="24"/>
        </w:rPr>
        <w:t>7-21/302@</w:t>
      </w:r>
      <w:r w:rsidR="008940B2" w:rsidRPr="005001B2">
        <w:rPr>
          <w:rFonts w:ascii="Times New Roman" w:hAnsi="Times New Roman"/>
          <w:sz w:val="24"/>
          <w:szCs w:val="24"/>
        </w:rPr>
        <w:t xml:space="preserve">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8940B2">
        <w:rPr>
          <w:rFonts w:ascii="Times New Roman" w:hAnsi="Times New Roman"/>
          <w:sz w:val="24"/>
          <w:szCs w:val="24"/>
        </w:rPr>
        <w:t xml:space="preserve"> </w:t>
      </w:r>
      <w:r w:rsidR="00C75DE0" w:rsidRPr="005001B2">
        <w:rPr>
          <w:rFonts w:ascii="Times New Roman" w:hAnsi="Times New Roman"/>
          <w:sz w:val="24"/>
          <w:szCs w:val="24"/>
        </w:rPr>
        <w:t>приказ ФНС России от 10 мая 2017 г. № ММВ-7-21/3</w:t>
      </w:r>
      <w:r w:rsidR="00C75DE0">
        <w:rPr>
          <w:rFonts w:ascii="Times New Roman" w:hAnsi="Times New Roman"/>
          <w:sz w:val="24"/>
          <w:szCs w:val="24"/>
        </w:rPr>
        <w:t xml:space="preserve">47@ </w:t>
      </w:r>
      <w:r w:rsidR="00C75DE0" w:rsidRPr="005001B2">
        <w:rPr>
          <w:rFonts w:ascii="Times New Roman" w:hAnsi="Times New Roman"/>
          <w:sz w:val="24"/>
          <w:szCs w:val="24"/>
        </w:rPr>
        <w:t>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</w:t>
      </w:r>
      <w:r w:rsidR="00C75DE0">
        <w:rPr>
          <w:rFonts w:ascii="Times New Roman" w:hAnsi="Times New Roman"/>
          <w:sz w:val="24"/>
          <w:szCs w:val="24"/>
        </w:rPr>
        <w:t xml:space="preserve">бря 2011 г. </w:t>
      </w:r>
      <w:r w:rsidR="00C75DE0" w:rsidRPr="005001B2">
        <w:rPr>
          <w:rFonts w:ascii="Times New Roman" w:hAnsi="Times New Roman"/>
          <w:sz w:val="24"/>
          <w:szCs w:val="24"/>
        </w:rPr>
        <w:t>№ ММВ-7-11/696@»;</w:t>
      </w:r>
      <w:r w:rsidR="00C75DE0">
        <w:rPr>
          <w:rFonts w:ascii="Times New Roman" w:hAnsi="Times New Roman"/>
          <w:sz w:val="24"/>
          <w:szCs w:val="24"/>
        </w:rPr>
        <w:t xml:space="preserve"> </w:t>
      </w:r>
      <w:r w:rsidR="00C75DE0" w:rsidRPr="005001B2">
        <w:rPr>
          <w:rFonts w:ascii="Times New Roman" w:hAnsi="Times New Roman"/>
          <w:sz w:val="24"/>
          <w:szCs w:val="24"/>
        </w:rPr>
        <w:t>приказ ФНС России от 15 ноября 2017 г. № ММВ</w:t>
      </w:r>
      <w:r w:rsidR="00C75DE0">
        <w:rPr>
          <w:rFonts w:ascii="Times New Roman" w:hAnsi="Times New Roman"/>
          <w:sz w:val="24"/>
          <w:szCs w:val="24"/>
        </w:rPr>
        <w:t xml:space="preserve">-7-21/930 </w:t>
      </w:r>
      <w:r w:rsidR="00C75DE0" w:rsidRPr="005001B2">
        <w:rPr>
          <w:rFonts w:ascii="Times New Roman" w:hAnsi="Times New Roman"/>
          <w:sz w:val="24"/>
          <w:szCs w:val="24"/>
        </w:rPr>
        <w:t xml:space="preserve">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</w:t>
      </w:r>
      <w:r w:rsidR="00C75DE0" w:rsidRPr="005001B2">
        <w:rPr>
          <w:rFonts w:ascii="Times New Roman" w:hAnsi="Times New Roman"/>
          <w:sz w:val="24"/>
          <w:szCs w:val="24"/>
        </w:rPr>
        <w:lastRenderedPageBreak/>
        <w:t>электронной форме и о признании утратившим силу приказа ФНС России от 10 сентября 2015 г. № ММВ-7-6/388@»;</w:t>
      </w:r>
      <w:r w:rsidR="00C75DE0">
        <w:rPr>
          <w:rFonts w:ascii="Times New Roman" w:hAnsi="Times New Roman"/>
          <w:sz w:val="24"/>
          <w:szCs w:val="24"/>
        </w:rPr>
        <w:t xml:space="preserve"> </w:t>
      </w:r>
      <w:r w:rsidR="00C75DE0" w:rsidRPr="005001B2">
        <w:rPr>
          <w:rFonts w:ascii="Times New Roman" w:hAnsi="Times New Roman"/>
          <w:sz w:val="24"/>
          <w:szCs w:val="24"/>
        </w:rPr>
        <w:t>приказ ФНС России от 27 ноября 2017 г. № 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  <w:r w:rsidR="00C75DE0">
        <w:rPr>
          <w:rFonts w:ascii="Times New Roman" w:hAnsi="Times New Roman"/>
          <w:sz w:val="24"/>
          <w:szCs w:val="24"/>
        </w:rPr>
        <w:t xml:space="preserve"> </w:t>
      </w:r>
      <w:r w:rsidR="00C75DE0" w:rsidRPr="005001B2">
        <w:rPr>
          <w:rFonts w:ascii="Times New Roman" w:hAnsi="Times New Roman"/>
          <w:sz w:val="24"/>
          <w:szCs w:val="24"/>
        </w:rPr>
        <w:t>приказ ФНС России от 14 ноября 2017 г. № ММВ-7-21/897@                        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EB17D0" w:rsidRDefault="00C352DF" w:rsidP="00EB17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EB17D0" w:rsidRPr="00EB17D0">
        <w:rPr>
          <w:rFonts w:ascii="Times New Roman" w:hAnsi="Times New Roman" w:cs="Times New Roman"/>
          <w:sz w:val="24"/>
          <w:szCs w:val="24"/>
          <w:lang w:eastAsia="ru-RU"/>
        </w:rPr>
        <w:t>понятие и виды налога на имущество;</w:t>
      </w:r>
      <w:r w:rsidR="00EB17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17D0" w:rsidRPr="00EB17D0">
        <w:rPr>
          <w:rFonts w:ascii="Times New Roman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  <w:bookmarkStart w:id="0" w:name="_Toc477362616"/>
      <w:r w:rsidR="00EB17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17D0" w:rsidRPr="00EB17D0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имущества, переданного в доверительное управление;</w:t>
      </w:r>
      <w:bookmarkStart w:id="1" w:name="_Toc477362617"/>
      <w:bookmarkEnd w:id="0"/>
      <w:r w:rsidR="00EB17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17D0" w:rsidRPr="00EB17D0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 при исполнении концессионных соглашений;</w:t>
      </w:r>
      <w:bookmarkStart w:id="2" w:name="_Toc477362618"/>
      <w:bookmarkEnd w:id="1"/>
      <w:r w:rsidR="00EB17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17D0" w:rsidRPr="00EB17D0">
        <w:rPr>
          <w:rFonts w:ascii="Times New Roman" w:hAnsi="Times New Roman" w:cs="Times New Roman"/>
          <w:sz w:val="24"/>
          <w:szCs w:val="24"/>
          <w:lang w:eastAsia="ru-RU"/>
        </w:rPr>
        <w:t>понятие налоговый период, отчетный период;</w:t>
      </w:r>
      <w:bookmarkStart w:id="3" w:name="_Toc477362619"/>
      <w:bookmarkEnd w:id="2"/>
      <w:r w:rsidR="00EB17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17D0" w:rsidRPr="00EB17D0">
        <w:rPr>
          <w:rFonts w:ascii="Times New Roman" w:hAnsi="Times New Roman" w:cs="Times New Roman"/>
          <w:sz w:val="24"/>
          <w:szCs w:val="24"/>
          <w:lang w:eastAsia="ru-RU"/>
        </w:rPr>
        <w:t>понятие налоговая ставка;</w:t>
      </w:r>
      <w:bookmarkStart w:id="4" w:name="_Toc477362620"/>
      <w:bookmarkEnd w:id="3"/>
      <w:r w:rsidR="00EB17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17D0" w:rsidRPr="00EB17D0">
        <w:rPr>
          <w:rFonts w:ascii="Times New Roman" w:hAnsi="Times New Roman" w:cs="Times New Roman"/>
          <w:sz w:val="24"/>
          <w:szCs w:val="24"/>
          <w:lang w:eastAsia="ru-RU"/>
        </w:rPr>
        <w:t>порядок применения налоговых льгот и исчисления суммы налога и сумм авансовых платежей по налогу;</w:t>
      </w:r>
      <w:bookmarkStart w:id="5" w:name="_Toc477362621"/>
      <w:bookmarkEnd w:id="4"/>
      <w:proofErr w:type="gramEnd"/>
      <w:r w:rsidR="00EB17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17D0" w:rsidRPr="00EB17D0">
        <w:rPr>
          <w:rFonts w:ascii="Times New Roman" w:hAnsi="Times New Roman" w:cs="Times New Roman"/>
          <w:sz w:val="24"/>
          <w:szCs w:val="24"/>
          <w:lang w:eastAsia="ru-RU"/>
        </w:rPr>
        <w:t>порядок исчисления суммы налога и сумм авансовых платежей по налогу</w:t>
      </w:r>
      <w:bookmarkEnd w:id="5"/>
      <w:r w:rsidR="00EB17D0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D905ED" w:rsidRPr="004628A1" w:rsidRDefault="00D905ED" w:rsidP="00D905ED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="00C352DF"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требования к предоставлению государственных услуг; порядок, требования, этапы и принципы разработки и применения административного регламента (в том числе административного регламента);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порядок предоставления  государственных услуг в электронной форме; понятие и принципы функционирования, назначение портала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права заявителей при получении  государственных услуг; обязанности государственных органов, предоставляющих  государственные услуги;</w:t>
      </w:r>
      <w:proofErr w:type="gramEnd"/>
    </w:p>
    <w:p w:rsidR="00C352DF" w:rsidRPr="00A14492" w:rsidRDefault="00D905ED" w:rsidP="00D905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стандарт предоставления  государственной услуги: требования и порядок</w:t>
      </w:r>
      <w:r>
        <w:rPr>
          <w:rFonts w:ascii="Times New Roman" w:hAnsi="Times New Roman"/>
          <w:sz w:val="24"/>
          <w:szCs w:val="24"/>
        </w:rPr>
        <w:t xml:space="preserve"> разработки.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5121A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23018B" w:rsidRPr="0020683F">
        <w:rPr>
          <w:rFonts w:ascii="Times New Roman" w:hAnsi="Times New Roman" w:cs="Times New Roman"/>
          <w:sz w:val="24"/>
          <w:szCs w:val="24"/>
        </w:rPr>
        <w:t>на уровне справочника не предъявляются</w:t>
      </w:r>
      <w:r w:rsidR="0023018B">
        <w:rPr>
          <w:rFonts w:ascii="Times New Roman" w:hAnsi="Times New Roman" w:cs="Times New Roman"/>
          <w:sz w:val="24"/>
          <w:szCs w:val="24"/>
        </w:rPr>
        <w:t>.</w:t>
      </w:r>
    </w:p>
    <w:p w:rsidR="00D905ED" w:rsidRPr="00D905ED" w:rsidRDefault="00C352DF" w:rsidP="00D905ED">
      <w:pPr>
        <w:pStyle w:val="ConsPlusNormal"/>
        <w:framePr w:hSpace="180" w:wrap="around" w:vAnchor="text" w:hAnchor="text" w:y="1"/>
        <w:ind w:firstLine="426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D905ED" w:rsidRPr="00D905ED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 w:rsidR="00D905ED">
        <w:rPr>
          <w:rFonts w:ascii="Times New Roman" w:hAnsi="Times New Roman" w:cs="Times New Roman"/>
          <w:sz w:val="24"/>
          <w:szCs w:val="24"/>
        </w:rPr>
        <w:t xml:space="preserve"> </w:t>
      </w:r>
      <w:r w:rsidR="00D905ED" w:rsidRPr="00D905ED">
        <w:rPr>
          <w:rFonts w:ascii="Times New Roman" w:hAnsi="Times New Roman" w:cs="Times New Roman"/>
          <w:sz w:val="24"/>
          <w:szCs w:val="24"/>
        </w:rPr>
        <w:t>проведение плановых и внеплановых выездных проверок;</w:t>
      </w:r>
      <w:r w:rsidR="00D905ED">
        <w:rPr>
          <w:rFonts w:ascii="Times New Roman" w:hAnsi="Times New Roman" w:cs="Times New Roman"/>
          <w:sz w:val="24"/>
          <w:szCs w:val="24"/>
        </w:rPr>
        <w:t xml:space="preserve"> </w:t>
      </w:r>
      <w:r w:rsidR="00D905ED" w:rsidRPr="00D905ED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D905ED">
        <w:rPr>
          <w:rFonts w:ascii="Times New Roman" w:hAnsi="Times New Roman" w:cs="Times New Roman"/>
          <w:sz w:val="24"/>
          <w:szCs w:val="24"/>
        </w:rPr>
        <w:t xml:space="preserve"> </w:t>
      </w:r>
      <w:r w:rsidR="00D905ED" w:rsidRPr="00D905ED">
        <w:rPr>
          <w:rFonts w:ascii="Times New Roman" w:hAnsi="Times New Roman" w:cs="Times New Roman"/>
          <w:sz w:val="24"/>
          <w:szCs w:val="24"/>
          <w:lang w:eastAsia="en-US"/>
        </w:rPr>
        <w:t>осуществление контроля исполнения предписаний, решений и других распорядительных документов</w:t>
      </w:r>
      <w:r w:rsidR="00D905E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D905E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86C4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вести работу среди налогоплательщиков по разъяснению налогового законодательства;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проводить работу по администрированию имущественных налогов с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 контроль актуальности базы данных системы АИС «Налог-3» в части объектов транспортного налога, земельного налога и налога на имущество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обрабатывать заявления налогоплательщиков, в том числе на применение налоговых льгот по имущественным налогам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 прием налогоплательщиков в операционном зале Инспекции;</w:t>
      </w:r>
    </w:p>
    <w:p w:rsidR="008C7FA2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составлять статистическую отчетность, закрепленную в отделе</w:t>
      </w:r>
      <w:r w:rsidR="008C7FA2">
        <w:rPr>
          <w:rStyle w:val="a6"/>
          <w:rFonts w:ascii="Times New Roman" w:hAnsi="Times New Roman"/>
          <w:b w:val="0"/>
          <w:sz w:val="24"/>
          <w:szCs w:val="24"/>
        </w:rPr>
        <w:t>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</w:t>
      </w:r>
      <w:r w:rsidR="00255D09" w:rsidRPr="008C7FA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2472A4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 xml:space="preserve"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</w:t>
      </w:r>
      <w:r w:rsidR="00635585" w:rsidRPr="00A14492">
        <w:rPr>
          <w:rFonts w:ascii="Times New Roman" w:hAnsi="Times New Roman" w:cs="Times New Roman"/>
          <w:sz w:val="24"/>
          <w:szCs w:val="24"/>
        </w:rPr>
        <w:lastRenderedPageBreak/>
        <w:t>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C7FA2" w:rsidRDefault="008C7FA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597BD2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A95" w:rsidRDefault="000F4A95" w:rsidP="00597BD2">
      <w:pPr>
        <w:spacing w:after="0" w:line="240" w:lineRule="auto"/>
      </w:pPr>
      <w:r>
        <w:separator/>
      </w:r>
    </w:p>
  </w:endnote>
  <w:endnote w:type="continuationSeparator" w:id="0">
    <w:p w:rsidR="000F4A95" w:rsidRDefault="000F4A95" w:rsidP="0059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A95" w:rsidRDefault="000F4A95" w:rsidP="00597BD2">
      <w:pPr>
        <w:spacing w:after="0" w:line="240" w:lineRule="auto"/>
      </w:pPr>
      <w:r>
        <w:separator/>
      </w:r>
    </w:p>
  </w:footnote>
  <w:footnote w:type="continuationSeparator" w:id="0">
    <w:p w:rsidR="000F4A95" w:rsidRDefault="000F4A95" w:rsidP="00597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52C3E"/>
    <w:rsid w:val="000A19E6"/>
    <w:rsid w:val="000D18A3"/>
    <w:rsid w:val="000F4A95"/>
    <w:rsid w:val="001623E8"/>
    <w:rsid w:val="001D0BCF"/>
    <w:rsid w:val="0023018B"/>
    <w:rsid w:val="002472A4"/>
    <w:rsid w:val="00255D09"/>
    <w:rsid w:val="002E10AB"/>
    <w:rsid w:val="002E3F9D"/>
    <w:rsid w:val="00462438"/>
    <w:rsid w:val="004D7647"/>
    <w:rsid w:val="004E0B58"/>
    <w:rsid w:val="005121A2"/>
    <w:rsid w:val="00572F76"/>
    <w:rsid w:val="00575A75"/>
    <w:rsid w:val="00597BD2"/>
    <w:rsid w:val="00635585"/>
    <w:rsid w:val="00746460"/>
    <w:rsid w:val="0076099D"/>
    <w:rsid w:val="00770AF7"/>
    <w:rsid w:val="007C5DD8"/>
    <w:rsid w:val="007F4119"/>
    <w:rsid w:val="00837539"/>
    <w:rsid w:val="00870429"/>
    <w:rsid w:val="008940B2"/>
    <w:rsid w:val="008C7FA2"/>
    <w:rsid w:val="00A01B6E"/>
    <w:rsid w:val="00A14492"/>
    <w:rsid w:val="00A8006F"/>
    <w:rsid w:val="00A86C4E"/>
    <w:rsid w:val="00C352DF"/>
    <w:rsid w:val="00C472BF"/>
    <w:rsid w:val="00C62C66"/>
    <w:rsid w:val="00C66FAB"/>
    <w:rsid w:val="00C75DE0"/>
    <w:rsid w:val="00C77125"/>
    <w:rsid w:val="00D905ED"/>
    <w:rsid w:val="00EB17D0"/>
    <w:rsid w:val="00ED050D"/>
    <w:rsid w:val="00F03A71"/>
    <w:rsid w:val="00F340BE"/>
    <w:rsid w:val="00F714F7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4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3134</Words>
  <Characters>17867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20</cp:revision>
  <dcterms:created xsi:type="dcterms:W3CDTF">2017-10-16T06:17:00Z</dcterms:created>
  <dcterms:modified xsi:type="dcterms:W3CDTF">2018-06-13T13:26:00Z</dcterms:modified>
</cp:coreProperties>
</file>